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B867318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90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5D7E7D1" w:rsidR="00B74EDB" w:rsidRDefault="003B3C4E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723EDE10" w:rsidR="00B74EDB" w:rsidRDefault="003B3C4E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90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351AD04C" w14:textId="77777777" w:rsidR="009C48B1" w:rsidRDefault="0078290B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Eduardo Reynoso, SDG&amp;E</w:t>
            </w:r>
          </w:p>
          <w:p w14:paraId="14B3A7D6" w14:textId="4999B4FC" w:rsidR="0078290B" w:rsidRPr="0009319E" w:rsidRDefault="003B3C4E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78290B" w:rsidRPr="008163DF">
                <w:rPr>
                  <w:rStyle w:val="Hyperlink"/>
                  <w:rFonts w:ascii="Garamond" w:hAnsi="Garamond"/>
                  <w:sz w:val="24"/>
                </w:rPr>
                <w:t>ereynoso@sdge.com</w:t>
              </w:r>
            </w:hyperlink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1975192F" w:rsidR="007551D9" w:rsidRPr="0009319E" w:rsidRDefault="0078290B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1969"/>
        <w:gridCol w:w="3491"/>
        <w:gridCol w:w="4591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7E355C16" w:rsidR="004F0E74" w:rsidRPr="0009319E" w:rsidRDefault="00BA6353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</w:t>
            </w:r>
            <w:r w:rsidR="0078290B">
              <w:rPr>
                <w:rFonts w:ascii="Garamond" w:hAnsi="Garamond"/>
                <w:sz w:val="24"/>
                <w:szCs w:val="24"/>
              </w:rPr>
              <w:t>/</w:t>
            </w:r>
            <w:r w:rsidR="003A62A8">
              <w:rPr>
                <w:rFonts w:ascii="Garamond" w:hAnsi="Garamond"/>
                <w:sz w:val="24"/>
                <w:szCs w:val="24"/>
              </w:rPr>
              <w:t>9</w:t>
            </w:r>
            <w:r w:rsidR="0078290B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32A8D6FE" w:rsidR="00FE4584" w:rsidRDefault="0078290B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4/</w:t>
            </w:r>
            <w:r w:rsidR="003A62A8">
              <w:rPr>
                <w:rFonts w:ascii="Garamond" w:hAnsi="Garamond"/>
                <w:sz w:val="24"/>
                <w:szCs w:val="24"/>
              </w:rPr>
              <w:t>9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05985EC7" w:rsidR="004F0E74" w:rsidRPr="0009319E" w:rsidRDefault="00F4589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6511A5">
              <w:rPr>
                <w:rFonts w:ascii="Garamond" w:hAnsi="Garamond"/>
                <w:sz w:val="24"/>
              </w:rPr>
              <w:t>SWHC014-0</w:t>
            </w:r>
            <w:r>
              <w:rPr>
                <w:rFonts w:ascii="Garamond" w:hAnsi="Garamond"/>
                <w:sz w:val="24"/>
              </w:rPr>
              <w:t>2</w:t>
            </w:r>
            <w:r w:rsidRPr="006511A5">
              <w:rPr>
                <w:rFonts w:ascii="Garamond" w:hAnsi="Garamond"/>
                <w:sz w:val="24"/>
              </w:rPr>
              <w:t xml:space="preserve"> Unitary Air-Cooled AC or HP Under 65 </w:t>
            </w:r>
            <w:proofErr w:type="spellStart"/>
            <w:r w:rsidRPr="006511A5">
              <w:rPr>
                <w:rFonts w:ascii="Garamond" w:hAnsi="Garamond"/>
                <w:sz w:val="24"/>
              </w:rPr>
              <w:t>kBtuh</w:t>
            </w:r>
            <w:proofErr w:type="spellEnd"/>
            <w:r>
              <w:rPr>
                <w:rFonts w:ascii="Garamond" w:hAnsi="Garamond"/>
                <w:sz w:val="24"/>
              </w:rPr>
              <w:t>,</w:t>
            </w:r>
            <w:r w:rsidRPr="006511A5">
              <w:rPr>
                <w:rFonts w:ascii="Garamond" w:hAnsi="Garamond"/>
                <w:sz w:val="24"/>
              </w:rPr>
              <w:t xml:space="preserve"> Commercial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51433F16" w:rsidR="004F0E74" w:rsidRPr="0009319E" w:rsidRDefault="0000236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</w:t>
            </w:r>
            <w:r w:rsidR="008E30DB">
              <w:rPr>
                <w:rFonts w:ascii="Garamond" w:hAnsi="Garamond"/>
                <w:sz w:val="24"/>
              </w:rPr>
              <w:t>HC</w:t>
            </w:r>
            <w:r>
              <w:rPr>
                <w:rFonts w:ascii="Garamond" w:hAnsi="Garamond"/>
                <w:sz w:val="24"/>
              </w:rPr>
              <w:t>01</w:t>
            </w:r>
            <w:r w:rsidR="008E30DB">
              <w:rPr>
                <w:rFonts w:ascii="Garamond" w:hAnsi="Garamond"/>
                <w:sz w:val="24"/>
              </w:rPr>
              <w:t>4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962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632351BA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C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0E318292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  <w:r w:rsidR="00BE4BA2">
                    <w:rPr>
                      <w:rFonts w:ascii="Garamond" w:hAnsi="Garamond"/>
                      <w:b/>
                      <w:bCs/>
                      <w:sz w:val="24"/>
                    </w:rPr>
                    <w:t xml:space="preserve"> E5082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4677023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C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3B3C4E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737DA1E" w14:textId="77777777" w:rsidR="002A236D" w:rsidRDefault="00CE0643" w:rsidP="00D00D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eastAsia="Yu Mincho" w:cs="Segoe UI"/>
              </w:rPr>
            </w:pPr>
            <w:r>
              <w:rPr>
                <w:rFonts w:ascii="Garamond" w:hAnsi="Garamond"/>
              </w:rPr>
              <w:t>Submitted WPP on 3/1</w:t>
            </w:r>
            <w:r w:rsidR="00973A6D">
              <w:rPr>
                <w:rFonts w:ascii="Garamond" w:hAnsi="Garamond"/>
              </w:rPr>
              <w:t>9</w:t>
            </w:r>
            <w:r>
              <w:rPr>
                <w:rFonts w:ascii="Garamond" w:hAnsi="Garamond"/>
              </w:rPr>
              <w:t>/2021</w:t>
            </w:r>
            <w:r w:rsidR="00973A6D">
              <w:rPr>
                <w:rFonts w:ascii="Garamond" w:hAnsi="Garamond"/>
              </w:rPr>
              <w:t xml:space="preserve"> and revision is triggered by DEER Resolution E5082 </w:t>
            </w:r>
            <w:r w:rsidR="002D56EE">
              <w:rPr>
                <w:rFonts w:ascii="Garamond" w:hAnsi="Garamond"/>
              </w:rPr>
              <w:t xml:space="preserve">and DEER Net-to-Gross </w:t>
            </w:r>
            <w:r w:rsidR="00CF092A">
              <w:rPr>
                <w:rFonts w:ascii="Garamond" w:hAnsi="Garamond"/>
              </w:rPr>
              <w:t>(NTG) update</w:t>
            </w:r>
            <w:r w:rsidR="00D00D48">
              <w:rPr>
                <w:rFonts w:ascii="Garamond" w:hAnsi="Garamond"/>
              </w:rPr>
              <w:t xml:space="preserve">: </w:t>
            </w:r>
            <w:r w:rsidR="00D00D48">
              <w:rPr>
                <w:rStyle w:val="normaltextrun"/>
                <w:rFonts w:ascii="Garamond" w:eastAsia="Yu Mincho" w:hAnsi="Garamond" w:cs="Segoe UI"/>
              </w:rPr>
              <w:t>READI Tool v2.5.1 NTG Ration support table for 2020</w:t>
            </w:r>
            <w:r w:rsidR="002A236D">
              <w:rPr>
                <w:rStyle w:val="normaltextrun"/>
                <w:rFonts w:ascii="Garamond" w:eastAsia="Yu Mincho" w:hAnsi="Garamond" w:cs="Segoe UI"/>
              </w:rPr>
              <w:t>:</w:t>
            </w:r>
          </w:p>
          <w:p w14:paraId="7115370C" w14:textId="2F33F482" w:rsidR="00D00D48" w:rsidRDefault="00D00D48" w:rsidP="00D00D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 w:hint="eastAsia"/>
                <w:sz w:val="18"/>
                <w:szCs w:val="18"/>
              </w:rPr>
            </w:pPr>
            <w:r>
              <w:rPr>
                <w:rStyle w:val="normaltextrun"/>
                <w:rFonts w:ascii="Garamond" w:hAnsi="Garamond" w:cs="Segoe UI"/>
              </w:rPr>
              <w:t>“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NonRes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sAll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mHVAC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-RTU-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SplitSys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", Start Date =1/1/2022, </w:t>
            </w:r>
            <w:r>
              <w:rPr>
                <w:rStyle w:val="eop"/>
                <w:rFonts w:ascii="Garamond" w:hAnsi="Garamond" w:cs="Segoe UI"/>
              </w:rPr>
              <w:t> </w:t>
            </w:r>
          </w:p>
          <w:p w14:paraId="5F97E3AA" w14:textId="7777DACF" w:rsidR="00B215C5" w:rsidRPr="006248A9" w:rsidRDefault="00D00D48" w:rsidP="006248A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Garamond" w:hAnsi="Garamond" w:cs="Segoe UI"/>
              </w:rPr>
              <w:t>NTG electric =0.5; NTG Gas = 0.6</w:t>
            </w:r>
            <w:r>
              <w:rPr>
                <w:rStyle w:val="eop"/>
                <w:rFonts w:ascii="Garamond" w:hAnsi="Garamond" w:cs="Segoe UI"/>
              </w:rPr>
              <w:t> </w:t>
            </w: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6FA55607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8A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665D8A19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8A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3B3C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712CEBFB" w14:textId="68EDB3D0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DA05EF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DC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09C2AA1B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BC634D">
              <w:rPr>
                <w:rFonts w:ascii="Garamond" w:hAnsi="Garamond"/>
                <w:sz w:val="24"/>
                <w:szCs w:val="24"/>
              </w:rPr>
              <w:t>1</w:t>
            </w:r>
            <w:r w:rsidR="00BC634D">
              <w:rPr>
                <w:sz w:val="24"/>
                <w:szCs w:val="24"/>
              </w:rPr>
              <w:t>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6305709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B36601">
              <w:rPr>
                <w:rFonts w:ascii="Garamond" w:hAnsi="Garamond"/>
                <w:sz w:val="24"/>
              </w:rPr>
              <w:t>2020</w:t>
            </w:r>
          </w:p>
          <w:p w14:paraId="66341C41" w14:textId="4BB33FE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B36601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5119A7A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6F593D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69713116" w:rsidR="00751D45" w:rsidRPr="0009319E" w:rsidRDefault="00C95E0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Style w:val="normaltextrun"/>
                <w:rFonts w:ascii="Garamond" w:hAnsi="Garamond"/>
                <w:color w:val="000000"/>
                <w:shd w:val="clear" w:color="auto" w:fill="FFFFFF"/>
              </w:rPr>
              <w:t>The original workpaper revision received interim approval by CPUC staff on 5/28/2020. Measures were not included in 2021 ABAL forecast. SDG&amp;E in 2020 lead the RFA/RFP 3PI solicitation effort and submitted Advise Letter 3648-E to CPUC on 11/14/2020 and it was approved on 12/11/2020 (URL: </w:t>
            </w:r>
            <w:hyperlink r:id="rId12" w:tgtFrame="_blank" w:history="1">
              <w:r>
                <w:rPr>
                  <w:rStyle w:val="normaltextrun"/>
                  <w:rFonts w:ascii="Garamond" w:hAnsi="Garamond" w:cs="Segoe UI"/>
                  <w:color w:val="0563C1"/>
                  <w:u w:val="single"/>
                  <w:shd w:val="clear" w:color="auto" w:fill="FFFFFF"/>
                </w:rPr>
                <w:t>http://regarchive.sdge.com/tm2/pdf/3648-E.pdf</w:t>
              </w:r>
            </w:hyperlink>
            <w:r>
              <w:rPr>
                <w:rStyle w:val="normaltextrun"/>
                <w:rFonts w:ascii="Garamond" w:hAnsi="Garamond"/>
                <w:color w:val="000000"/>
                <w:shd w:val="clear" w:color="auto" w:fill="FFFFFF"/>
              </w:rPr>
              <w:t>). </w:t>
            </w:r>
            <w:r>
              <w:rPr>
                <w:rStyle w:val="eop"/>
                <w:rFonts w:ascii="Garamond" w:hAnsi="Garamond"/>
                <w:color w:val="000000"/>
                <w:shd w:val="clear" w:color="auto" w:fill="FFFFFF"/>
              </w:rPr>
              <w:t> </w:t>
            </w: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0C1A6A9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C95E0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 xml:space="preserve">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6C441D0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C95E0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495B897E" w:rsidR="00751D45" w:rsidRPr="0009319E" w:rsidRDefault="00C95E0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 change to </w:t>
            </w:r>
            <w:r w:rsidR="001421FB">
              <w:rPr>
                <w:rFonts w:ascii="Garamond" w:hAnsi="Garamond"/>
                <w:sz w:val="24"/>
              </w:rPr>
              <w:t xml:space="preserve">DEER </w:t>
            </w:r>
            <w:r w:rsidR="00810823">
              <w:rPr>
                <w:rFonts w:ascii="Garamond" w:hAnsi="Garamond"/>
                <w:sz w:val="24"/>
              </w:rPr>
              <w:t xml:space="preserve">gross </w:t>
            </w:r>
            <w:r w:rsidR="001421FB">
              <w:rPr>
                <w:rFonts w:ascii="Garamond" w:hAnsi="Garamond"/>
                <w:sz w:val="24"/>
              </w:rPr>
              <w:t>measure savings</w:t>
            </w:r>
            <w:r w:rsidR="00F51205">
              <w:rPr>
                <w:rFonts w:ascii="Garamond" w:hAnsi="Garamond"/>
                <w:sz w:val="24"/>
              </w:rPr>
              <w:t xml:space="preserve">, the net savings reduced due to DEER 2022 NTG change. </w:t>
            </w:r>
            <w:r w:rsidR="001421FB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DC9F74A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2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1E3E512D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2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5EC302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3CB662" w14:textId="510BB108" w:rsidR="00751D45" w:rsidRPr="0009319E" w:rsidRDefault="00BA679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the statewide HVAC lead and </w:t>
            </w:r>
            <w:r w:rsidR="00520378">
              <w:rPr>
                <w:rFonts w:ascii="Garamond" w:hAnsi="Garamond"/>
                <w:sz w:val="24"/>
              </w:rPr>
              <w:t xml:space="preserve">collaborating with 3P implementer </w:t>
            </w:r>
            <w:r w:rsidR="000C1F57">
              <w:rPr>
                <w:rFonts w:ascii="Garamond" w:hAnsi="Garamond"/>
                <w:sz w:val="24"/>
              </w:rPr>
              <w:t xml:space="preserve">regarding all upstream HVAC measures. </w:t>
            </w: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0BADD0AA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F0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48574F33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4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C601991" w:rsidR="00751D45" w:rsidRPr="0009319E" w:rsidRDefault="003B3C4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4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4688C7E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0EE411A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AD1E27F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0F9E132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70EAF65A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lastRenderedPageBreak/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684A0AF" w14:textId="171EB6C1" w:rsidR="004F0E74" w:rsidRDefault="004F0E74" w:rsidP="00C44370">
      <w:pPr>
        <w:pStyle w:val="Heading1"/>
        <w:numPr>
          <w:ilvl w:val="0"/>
          <w:numId w:val="0"/>
        </w:numPr>
      </w:pPr>
    </w:p>
    <w:sectPr w:rsidR="004F0E74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377F2" w14:textId="77777777" w:rsidR="00604DFF" w:rsidRDefault="00604DFF" w:rsidP="00D70D61">
      <w:pPr>
        <w:spacing w:after="0" w:line="240" w:lineRule="auto"/>
      </w:pPr>
      <w:r>
        <w:separator/>
      </w:r>
    </w:p>
  </w:endnote>
  <w:endnote w:type="continuationSeparator" w:id="0">
    <w:p w14:paraId="33B020C8" w14:textId="77777777" w:rsidR="00604DFF" w:rsidRDefault="00604DFF" w:rsidP="00D70D61">
      <w:pPr>
        <w:spacing w:after="0" w:line="240" w:lineRule="auto"/>
      </w:pPr>
      <w:r>
        <w:continuationSeparator/>
      </w:r>
    </w:p>
  </w:endnote>
  <w:endnote w:type="continuationNotice" w:id="1">
    <w:p w14:paraId="52EB567D" w14:textId="77777777" w:rsidR="00604DFF" w:rsidRDefault="00604D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D8DBF" w14:textId="77777777" w:rsidR="00604DFF" w:rsidRDefault="00604DFF" w:rsidP="00D70D61">
      <w:pPr>
        <w:spacing w:after="0" w:line="240" w:lineRule="auto"/>
      </w:pPr>
      <w:r>
        <w:separator/>
      </w:r>
    </w:p>
  </w:footnote>
  <w:footnote w:type="continuationSeparator" w:id="0">
    <w:p w14:paraId="182EB093" w14:textId="77777777" w:rsidR="00604DFF" w:rsidRDefault="00604DFF" w:rsidP="00D70D61">
      <w:pPr>
        <w:spacing w:after="0" w:line="240" w:lineRule="auto"/>
      </w:pPr>
      <w:r>
        <w:continuationSeparator/>
      </w:r>
    </w:p>
  </w:footnote>
  <w:footnote w:type="continuationNotice" w:id="1">
    <w:p w14:paraId="620076EB" w14:textId="77777777" w:rsidR="00604DFF" w:rsidRDefault="00604DFF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78721566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695728"/>
    <w:multiLevelType w:val="multilevel"/>
    <w:tmpl w:val="C250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19"/>
  </w:num>
  <w:num w:numId="6">
    <w:abstractNumId w:val="17"/>
  </w:num>
  <w:num w:numId="7">
    <w:abstractNumId w:val="18"/>
  </w:num>
  <w:num w:numId="8">
    <w:abstractNumId w:val="12"/>
  </w:num>
  <w:num w:numId="9">
    <w:abstractNumId w:val="16"/>
  </w:num>
  <w:num w:numId="10">
    <w:abstractNumId w:val="20"/>
  </w:num>
  <w:num w:numId="11">
    <w:abstractNumId w:val="11"/>
  </w:num>
  <w:num w:numId="12">
    <w:abstractNumId w:val="15"/>
  </w:num>
  <w:num w:numId="13">
    <w:abstractNumId w:val="2"/>
  </w:num>
  <w:num w:numId="14">
    <w:abstractNumId w:val="21"/>
  </w:num>
  <w:num w:numId="15">
    <w:abstractNumId w:val="22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236C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9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1F57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21FB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272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1989"/>
    <w:rsid w:val="0027467C"/>
    <w:rsid w:val="00275BEF"/>
    <w:rsid w:val="00276067"/>
    <w:rsid w:val="00284443"/>
    <w:rsid w:val="00284D65"/>
    <w:rsid w:val="002878D2"/>
    <w:rsid w:val="00291C4F"/>
    <w:rsid w:val="00292879"/>
    <w:rsid w:val="00297F05"/>
    <w:rsid w:val="002A22ED"/>
    <w:rsid w:val="002A236D"/>
    <w:rsid w:val="002A41D4"/>
    <w:rsid w:val="002A7739"/>
    <w:rsid w:val="002B1650"/>
    <w:rsid w:val="002B34F3"/>
    <w:rsid w:val="002C131C"/>
    <w:rsid w:val="002C2FB3"/>
    <w:rsid w:val="002D56EE"/>
    <w:rsid w:val="002E0A2E"/>
    <w:rsid w:val="002E508E"/>
    <w:rsid w:val="002E59EC"/>
    <w:rsid w:val="002F14EE"/>
    <w:rsid w:val="002F3B05"/>
    <w:rsid w:val="00302CE1"/>
    <w:rsid w:val="00303F4A"/>
    <w:rsid w:val="00312846"/>
    <w:rsid w:val="00313B2E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2A8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0DC2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0378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07D8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04DFF"/>
    <w:rsid w:val="00610056"/>
    <w:rsid w:val="0061274C"/>
    <w:rsid w:val="0061571D"/>
    <w:rsid w:val="00621C63"/>
    <w:rsid w:val="006242C1"/>
    <w:rsid w:val="006248A9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6F593D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290B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0823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30DB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3A6D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D72BA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36601"/>
    <w:rsid w:val="00B4127D"/>
    <w:rsid w:val="00B414E8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6353"/>
    <w:rsid w:val="00BA6796"/>
    <w:rsid w:val="00BA6824"/>
    <w:rsid w:val="00BA72DA"/>
    <w:rsid w:val="00BA7641"/>
    <w:rsid w:val="00BB0335"/>
    <w:rsid w:val="00BB414A"/>
    <w:rsid w:val="00BB5F29"/>
    <w:rsid w:val="00BB5F8F"/>
    <w:rsid w:val="00BC1CD6"/>
    <w:rsid w:val="00BC4AA1"/>
    <w:rsid w:val="00BC634D"/>
    <w:rsid w:val="00BE170B"/>
    <w:rsid w:val="00BE1A62"/>
    <w:rsid w:val="00BE4BA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4370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95E00"/>
    <w:rsid w:val="00CA6697"/>
    <w:rsid w:val="00CA6B10"/>
    <w:rsid w:val="00CB0748"/>
    <w:rsid w:val="00CB10CA"/>
    <w:rsid w:val="00CB2A93"/>
    <w:rsid w:val="00CB442C"/>
    <w:rsid w:val="00CB57A0"/>
    <w:rsid w:val="00CB7B87"/>
    <w:rsid w:val="00CC330A"/>
    <w:rsid w:val="00CE0643"/>
    <w:rsid w:val="00CE52C1"/>
    <w:rsid w:val="00CE6509"/>
    <w:rsid w:val="00CE73AF"/>
    <w:rsid w:val="00CE7A6F"/>
    <w:rsid w:val="00CF092A"/>
    <w:rsid w:val="00CF4DF5"/>
    <w:rsid w:val="00CF61F0"/>
    <w:rsid w:val="00D00B1D"/>
    <w:rsid w:val="00D00C8B"/>
    <w:rsid w:val="00D00D48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635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4589E"/>
    <w:rsid w:val="00F504AB"/>
    <w:rsid w:val="00F51205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0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00D48"/>
  </w:style>
  <w:style w:type="character" w:customStyle="1" w:styleId="eop">
    <w:name w:val="eop"/>
    <w:basedOn w:val="DefaultParagraphFont"/>
    <w:rsid w:val="00D00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regarchive.sdge.com/tm2/pdf/3648-E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eynoso@sdg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2</cp:revision>
  <dcterms:created xsi:type="dcterms:W3CDTF">2021-04-09T14:33:00Z</dcterms:created>
  <dcterms:modified xsi:type="dcterms:W3CDTF">2021-04-09T14:33:00Z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